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57"/>
        <w:gridCol w:w="3366"/>
        <w:gridCol w:w="2891"/>
      </w:tblGrid>
      <w:tr w:rsidR="00E41B15" w:rsidRPr="00E41B15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Graduate Engineer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Vacancy class: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Jobs after graduating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Date to show from: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23/12/2009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Expiry date: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01/10/2010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Closing date: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31/01/2010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Number of posts: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Description: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3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Paid/Unpaid: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Paid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Salary: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£26,000 - £28,000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Salary range: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Not known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Job Description: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Cemex</w:t>
            </w:r>
            <w:proofErr w:type="spell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UK Cement Operations is seeking 3 Graduate Engineers (1 Chemical, 1 Electrical, </w:t>
            </w:r>
            <w:proofErr w:type="gram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1</w:t>
            </w:r>
            <w:proofErr w:type="gram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Mechanical) to undertake a 12 month development program to become Coordinators at the end of the program.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At the end of the program recruits will be expected to use KPIs to drive performance in their discipline/area of the plant. They will ensure processes, energy and equipment are optimised.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will be expected to demonstrate safety and environmental leadership and understand all key safety and environmental issues and procedures.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will be expected to collaborate with CEMEX colleagues globally and implement best practice solutions in their areas.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will be expected to demonstrate high levels of competency in recording and analysing data in their area.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>Recruits will be expected to have built strong working relationships with work colleagues so they can add value to the team whether is a leadership or support role.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Person Requirements: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Cemex</w:t>
            </w:r>
            <w:proofErr w:type="spell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is the worlds 4th largest cement producer with 64 cement plants worldwide. In recent years the company has grown rapidly by acquisition.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lastRenderedPageBreak/>
              <w:br/>
              <w:t xml:space="preserve">Starting salary will be between £26,000 and £28,000 with future progression dependant on individual performance and opportunity.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proofErr w:type="spell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Cemex</w:t>
            </w:r>
            <w:proofErr w:type="spell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operates a </w:t>
            </w:r>
            <w:proofErr w:type="spell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contributroy</w:t>
            </w:r>
            <w:proofErr w:type="spell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pension scheme and a bonus scheme which is dependant upon individual and company performance.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lastRenderedPageBreak/>
              <w:t>Degree Requirements: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Recruits will need to be engineers with a minimum 2.2 degree from a top 10 University.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will need to demonstrate personal flexibility and adaptability and a willingness to relocate their home location within the UK.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should be able to demonstrate strong </w:t>
            </w:r>
            <w:proofErr w:type="spell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english</w:t>
            </w:r>
            <w:proofErr w:type="spell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language skills and the ability to communicate across all levels of the organisation. This will include an ability to influence work colleagues when appropriate.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will need to </w:t>
            </w:r>
            <w:proofErr w:type="spellStart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demonstate</w:t>
            </w:r>
            <w:proofErr w:type="spellEnd"/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resilience and stamina to see projects through to a conclusion.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Recruits will need to demonstrate strong analytical and problem solving skills. 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Candidates will need to demonstrate a practical approach to problems and a willingness to go onto the plant to investigate problems and consult with operators. 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Subject Areas: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Electronic and Electrical Engineering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>Chemical Engineering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>Mechanical and Manufacturing Engineering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How to Apply: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Email your CV together with a covering letter saying how you match the criteria to: </w:t>
            </w:r>
            <w:hyperlink r:id="rId4" w:history="1">
              <w:r w:rsidRPr="00E41B15">
                <w:rPr>
                  <w:rFonts w:ascii="Arial" w:eastAsia="Times New Roman" w:hAnsi="Arial" w:cs="Arial"/>
                  <w:color w:val="003366"/>
                  <w:sz w:val="24"/>
                  <w:szCs w:val="24"/>
                  <w:u w:val="single"/>
                  <w:lang w:eastAsia="en-GB"/>
                </w:rPr>
                <w:t>alanmark.lingham@cemex.com</w:t>
              </w:r>
            </w:hyperlink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Type of work: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Manufacturing and Processing</w:t>
            </w: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>Engineering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 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F6F6F6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Locations: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East Midlands</w:t>
            </w:r>
          </w:p>
        </w:tc>
      </w:tr>
      <w:tr w:rsidR="00E41B15" w:rsidRPr="00E41B15">
        <w:trPr>
          <w:tblCellSpacing w:w="7" w:type="dxa"/>
        </w:trPr>
        <w:tc>
          <w:tcPr>
            <w:tcW w:w="0" w:type="auto"/>
            <w:shd w:val="clear" w:color="auto" w:fill="ECECEC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Additional location details: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E41B15" w:rsidRPr="00E41B15" w:rsidRDefault="00E41B15" w:rsidP="00E41B15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E41B15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Rugby, Warwickshire</w:t>
            </w:r>
          </w:p>
        </w:tc>
      </w:tr>
    </w:tbl>
    <w:p w:rsidR="000C7B92" w:rsidRPr="003D1F07" w:rsidRDefault="000C7B92">
      <w:pPr>
        <w:rPr>
          <w:rFonts w:ascii="Arial" w:hAnsi="Arial" w:cs="Arial"/>
          <w:sz w:val="24"/>
          <w:szCs w:val="24"/>
        </w:rPr>
      </w:pPr>
    </w:p>
    <w:sectPr w:rsidR="000C7B92" w:rsidRPr="003D1F07" w:rsidSect="000C7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B15"/>
    <w:rsid w:val="000C7B92"/>
    <w:rsid w:val="00192B99"/>
    <w:rsid w:val="003D1F07"/>
    <w:rsid w:val="00400018"/>
    <w:rsid w:val="00447923"/>
    <w:rsid w:val="004B5AAC"/>
    <w:rsid w:val="006E0723"/>
    <w:rsid w:val="00B76847"/>
    <w:rsid w:val="00E4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B15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nmark.lingham@cem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Company>Loughborough University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adkew</dc:creator>
  <cp:keywords/>
  <dc:description/>
  <cp:lastModifiedBy>adkew</cp:lastModifiedBy>
  <cp:revision>1</cp:revision>
  <dcterms:created xsi:type="dcterms:W3CDTF">2009-12-22T15:10:00Z</dcterms:created>
  <dcterms:modified xsi:type="dcterms:W3CDTF">2009-12-22T15:12:00Z</dcterms:modified>
</cp:coreProperties>
</file>